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72" w:after="0" w:line="322"/>
        <w:ind w:right="459" w:left="57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АВТОНОМНАЯ НЕКОММЕРЧЕСКАЯ ОРГАНИЗАЦИЯ</w:t>
      </w:r>
    </w:p>
    <w:p>
      <w:pPr>
        <w:spacing w:before="0" w:after="0" w:line="322"/>
        <w:ind w:right="460" w:left="57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ДОПОЛНИТЕЛЬНОГО ПРОФЕССИОНАЛЬНОГО ОБРАЗОВАНИЯ</w:t>
      </w:r>
    </w:p>
    <w:p>
      <w:pPr>
        <w:spacing w:before="0" w:after="0" w:line="240"/>
        <w:ind w:right="459" w:left="57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ЦЕНТРАЛЬНЫЙ МНОГОПРОФИЛЬНЫЙ ИНСТИТУТ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459" w:left="57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19" w:after="0" w:line="240"/>
        <w:ind w:right="0" w:left="84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УТВЕРЖДАЮ</w:t>
      </w:r>
    </w:p>
    <w:p>
      <w:pPr>
        <w:spacing w:before="19" w:after="0" w:line="240"/>
        <w:ind w:right="0" w:left="84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Ректор АНО ДПО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ЦМИ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19" w:after="0" w:line="240"/>
        <w:ind w:right="0" w:left="84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А.Х. Тамбиев</w:t>
      </w:r>
    </w:p>
    <w:p>
      <w:pPr>
        <w:spacing w:before="19" w:after="0" w:line="240"/>
        <w:ind w:right="0" w:left="84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object w:dxaOrig="3098" w:dyaOrig="2389">
          <v:rect xmlns:o="urn:schemas-microsoft-com:office:office" xmlns:v="urn:schemas-microsoft-com:vml" id="rectole0000000000" style="width:154.900000pt;height:119.4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40"/>
        <w:ind w:right="0" w:left="0" w:firstLine="0"/>
        <w:jc w:val="right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9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»_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декабря_2020 г.</w:t>
      </w:r>
    </w:p>
    <w:p>
      <w:pPr>
        <w:spacing w:before="100" w:after="10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Образование обучающихся с ограниченными возможностями здоровья в условиях введения ФГОС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Цель: формирование способности выбрать сферу профессиональной деятельности, оптимально соответствующую личностным и возрастным особенностям и запросам рынка труда, успешно функционировать в системе профессиональной деятельности.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Задачи:</w:t>
      </w:r>
    </w:p>
    <w:p>
      <w:pPr>
        <w:numPr>
          <w:ilvl w:val="0"/>
          <w:numId w:val="9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психологический анализ социальной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и профессиональной, бытовой конкретной ситуации, выявление основных проблем и определение причин их возникновения, путей и средств их решения на основе личностного подхода;</w:t>
      </w:r>
    </w:p>
    <w:p>
      <w:pPr>
        <w:numPr>
          <w:ilvl w:val="0"/>
          <w:numId w:val="9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содействие личностному и интеллектуальному развитию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  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человека;</w:t>
      </w:r>
    </w:p>
    <w:p>
      <w:pPr>
        <w:numPr>
          <w:ilvl w:val="0"/>
          <w:numId w:val="9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содействие профессиональному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коллективу в гармонизации отношений;</w:t>
      </w:r>
    </w:p>
    <w:p>
      <w:pPr>
        <w:numPr>
          <w:ilvl w:val="0"/>
          <w:numId w:val="9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профилактика и преодоление трудностей в социальном и психическом здоровье, а также личностном и профессиональном развитии;</w:t>
      </w:r>
    </w:p>
    <w:p>
      <w:pPr>
        <w:numPr>
          <w:ilvl w:val="0"/>
          <w:numId w:val="9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участие в подготовке и создании психологических условий преемственности в процессе получения дополнительного или дистанционного образования, повышения квалификации.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Учебно-тематический план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по дисциплине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Образование обучающихся с ограниченными возможностямиздоровья в условиях введения ФГОС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»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72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часа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Теоретический материал</w:t>
      </w:r>
    </w:p>
    <w:tbl>
      <w:tblPr/>
      <w:tblGrid>
        <w:gridCol w:w="1961"/>
        <w:gridCol w:w="7514"/>
      </w:tblGrid>
      <w:tr>
        <w:trPr>
          <w:trHeight w:val="1" w:hRule="atLeast"/>
          <w:jc w:val="left"/>
        </w:trPr>
        <w:tc>
          <w:tcPr>
            <w:tcW w:w="9475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Модуль 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Сложность решения проблем образования в условиях введения ФГОС</w:t>
            </w:r>
          </w:p>
        </w:tc>
      </w:tr>
      <w:tr>
        <w:trPr>
          <w:trHeight w:val="1" w:hRule="atLeast"/>
          <w:jc w:val="left"/>
        </w:trPr>
        <w:tc>
          <w:tcPr>
            <w:tcW w:w="196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Тема 1.</w:t>
            </w:r>
          </w:p>
        </w:tc>
        <w:tc>
          <w:tcPr>
            <w:tcW w:w="751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Закон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 образовании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основные принципы ФГОС</w:t>
            </w:r>
          </w:p>
        </w:tc>
      </w:tr>
      <w:tr>
        <w:trPr>
          <w:trHeight w:val="1" w:hRule="atLeast"/>
          <w:jc w:val="left"/>
        </w:trPr>
        <w:tc>
          <w:tcPr>
            <w:tcW w:w="196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Тема 2.</w:t>
            </w:r>
          </w:p>
        </w:tc>
        <w:tc>
          <w:tcPr>
            <w:tcW w:w="751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Функции и принципы работы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образовательных учреждений с лицами с ограниченными возможностями здоровья в условиях внедрения ФГОС</w:t>
            </w:r>
          </w:p>
        </w:tc>
      </w:tr>
      <w:tr>
        <w:trPr>
          <w:trHeight w:val="1" w:hRule="atLeast"/>
          <w:jc w:val="left"/>
        </w:trPr>
        <w:tc>
          <w:tcPr>
            <w:tcW w:w="196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Тема 3.</w:t>
            </w:r>
          </w:p>
        </w:tc>
        <w:tc>
          <w:tcPr>
            <w:tcW w:w="751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Принципы построения обобщенной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 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модели коррекционного обучения 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 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воспитания в образовательных учреждениях для лиц с ограниченными возможностями</w:t>
            </w:r>
          </w:p>
        </w:tc>
      </w:tr>
      <w:tr>
        <w:trPr>
          <w:trHeight w:val="1" w:hRule="atLeast"/>
          <w:jc w:val="left"/>
        </w:trPr>
        <w:tc>
          <w:tcPr>
            <w:tcW w:w="9475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Модуль II Научно-методическое сопровождение введения федеральных государственных образовательных стандартов общего образования в специальном (коррекционном) образовании</w:t>
            </w:r>
          </w:p>
        </w:tc>
      </w:tr>
      <w:tr>
        <w:trPr>
          <w:trHeight w:val="1" w:hRule="atLeast"/>
          <w:jc w:val="left"/>
        </w:trPr>
        <w:tc>
          <w:tcPr>
            <w:tcW w:w="196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Тема 4.</w:t>
            </w:r>
          </w:p>
        </w:tc>
        <w:tc>
          <w:tcPr>
            <w:tcW w:w="751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Коммуникации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 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 лицами с ограниченными возможностями</w:t>
            </w:r>
          </w:p>
        </w:tc>
      </w:tr>
      <w:tr>
        <w:trPr>
          <w:trHeight w:val="1" w:hRule="atLeast"/>
          <w:jc w:val="left"/>
        </w:trPr>
        <w:tc>
          <w:tcPr>
            <w:tcW w:w="196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Тема 5.</w:t>
            </w:r>
          </w:p>
        </w:tc>
        <w:tc>
          <w:tcPr>
            <w:tcW w:w="751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Профессиональная ориентация, профессиональная адаптация, профессиональная подготовка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специальных образовательных условиях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внедрения ФГОС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 </w:t>
            </w:r>
          </w:p>
        </w:tc>
      </w:tr>
      <w:tr>
        <w:trPr>
          <w:trHeight w:val="1" w:hRule="atLeast"/>
          <w:jc w:val="left"/>
        </w:trPr>
        <w:tc>
          <w:tcPr>
            <w:tcW w:w="196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Тема 6.</w:t>
            </w:r>
          </w:p>
        </w:tc>
        <w:tc>
          <w:tcPr>
            <w:tcW w:w="751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Воспитательная работа 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</w:t>
            </w:r>
            <w:hyperlink xmlns:r="http://schemas.openxmlformats.org/officeDocument/2006/relationships" r:id="docRId2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психология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отношений в образовательных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учреждениях для лицам с ограниченными возможностями здоровья</w:t>
            </w:r>
          </w:p>
        </w:tc>
      </w:tr>
    </w:tbl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Удостоверения</w:t>
      </w:r>
    </w:p>
    <w:p>
      <w:pPr>
        <w:numPr>
          <w:ilvl w:val="0"/>
          <w:numId w:val="38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Выпускники института получают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удостоверение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повышении квалификации установленного образца, свидетельствующее 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приобретении дополнительных профессиональных навыков.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Требования к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слушателям</w:t>
      </w:r>
    </w:p>
    <w:p>
      <w:pPr>
        <w:numPr>
          <w:ilvl w:val="0"/>
          <w:numId w:val="40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Наличие диплома 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высшем или среднем профессиональном образовании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Длительность обучения</w:t>
      </w:r>
    </w:p>
    <w:p>
      <w:pPr>
        <w:numPr>
          <w:ilvl w:val="0"/>
          <w:numId w:val="42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36/72/108/144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академических часа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num w:numId="9">
    <w:abstractNumId w:val="18"/>
  </w:num>
  <w:num w:numId="38">
    <w:abstractNumId w:val="12"/>
  </w:num>
  <w:num w:numId="40">
    <w:abstractNumId w:val="6"/>
  </w:num>
  <w:num w:numId="42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0.wmf" Id="docRId1" Type="http://schemas.openxmlformats.org/officeDocument/2006/relationships/image"/><Relationship Target="numbering.xml" Id="docRId3" Type="http://schemas.openxmlformats.org/officeDocument/2006/relationships/numbering"/><Relationship Target="embeddings/oleObject0.bin" Id="docRId0" Type="http://schemas.openxmlformats.org/officeDocument/2006/relationships/oleObject"/><Relationship TargetMode="External" Target="http://sispp.tiu.ru/g3044676-psihologiya" Id="docRId2" Type="http://schemas.openxmlformats.org/officeDocument/2006/relationships/hyperlink"/><Relationship Target="styles.xml" Id="docRId4" Type="http://schemas.openxmlformats.org/officeDocument/2006/relationships/styles"/></Relationships>
</file>